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34A" w:rsidRPr="0031134A" w:rsidRDefault="0031134A" w:rsidP="0031134A">
      <w:pPr>
        <w:widowControl w:val="0"/>
        <w:autoSpaceDE w:val="0"/>
        <w:autoSpaceDN w:val="0"/>
        <w:bidi/>
        <w:adjustRightInd w:val="0"/>
        <w:spacing w:before="100" w:after="120" w:line="360" w:lineRule="atLeast"/>
        <w:jc w:val="center"/>
        <w:rPr>
          <w:rFonts w:asciiTheme="majorBidi" w:eastAsia="Times New Roman" w:hAnsiTheme="majorBidi" w:cstheme="majorBidi"/>
          <w:b/>
          <w:bCs/>
          <w:sz w:val="32"/>
          <w:szCs w:val="32"/>
          <w:u w:val="single"/>
          <w:rtl/>
          <w:lang w:val="en-US"/>
        </w:rPr>
      </w:pPr>
      <w:r w:rsidRPr="0031134A">
        <w:rPr>
          <w:rFonts w:asciiTheme="majorBidi" w:eastAsia="Times New Roman" w:hAnsiTheme="majorBidi" w:cstheme="majorBidi"/>
          <w:b/>
          <w:bCs/>
          <w:sz w:val="32"/>
          <w:szCs w:val="32"/>
          <w:u w:val="single"/>
          <w:rtl/>
          <w:lang w:val="en-US"/>
        </w:rPr>
        <w:t>الباب السادس</w:t>
      </w:r>
    </w:p>
    <w:p w:rsidR="0031134A" w:rsidRPr="0031134A" w:rsidRDefault="0031134A" w:rsidP="0031134A">
      <w:pPr>
        <w:widowControl w:val="0"/>
        <w:autoSpaceDE w:val="0"/>
        <w:autoSpaceDN w:val="0"/>
        <w:bidi/>
        <w:adjustRightInd w:val="0"/>
        <w:spacing w:before="100" w:after="120" w:line="360" w:lineRule="atLeast"/>
        <w:jc w:val="center"/>
        <w:rPr>
          <w:rFonts w:asciiTheme="majorBidi" w:eastAsia="Times New Roman" w:hAnsiTheme="majorBidi" w:cstheme="majorBidi"/>
          <w:b/>
          <w:bCs/>
          <w:sz w:val="32"/>
          <w:szCs w:val="32"/>
          <w:u w:val="single"/>
          <w:rtl/>
          <w:lang w:val="en-US"/>
        </w:rPr>
      </w:pPr>
      <w:r w:rsidRPr="0031134A">
        <w:rPr>
          <w:rFonts w:asciiTheme="majorBidi" w:eastAsia="Times New Roman" w:hAnsiTheme="majorBidi" w:cstheme="majorBidi"/>
          <w:b/>
          <w:bCs/>
          <w:sz w:val="32"/>
          <w:szCs w:val="32"/>
          <w:u w:val="single"/>
          <w:rtl/>
          <w:lang w:val="en-US"/>
        </w:rPr>
        <w:t>الجرائم المتعلقة بالأنظمة والبيانات المعلوماتية والبطاقات المصرفية</w:t>
      </w:r>
    </w:p>
    <w:p w:rsidR="0031134A" w:rsidRDefault="0031134A" w:rsidP="0031134A">
      <w:pPr>
        <w:widowControl w:val="0"/>
        <w:autoSpaceDE w:val="0"/>
        <w:autoSpaceDN w:val="0"/>
        <w:bidi/>
        <w:adjustRightInd w:val="0"/>
        <w:spacing w:before="100" w:after="120" w:line="360" w:lineRule="atLeast"/>
        <w:jc w:val="center"/>
        <w:rPr>
          <w:rFonts w:asciiTheme="majorBidi" w:eastAsia="Times New Roman" w:hAnsiTheme="majorBidi" w:cstheme="majorBidi"/>
          <w:b/>
          <w:bCs/>
          <w:sz w:val="32"/>
          <w:szCs w:val="32"/>
          <w:u w:val="single"/>
          <w:rtl/>
          <w:lang w:val="en-US"/>
        </w:rPr>
      </w:pPr>
      <w:r w:rsidRPr="0031134A">
        <w:rPr>
          <w:rFonts w:asciiTheme="majorBidi" w:eastAsia="Times New Roman" w:hAnsiTheme="majorBidi" w:cstheme="majorBidi"/>
          <w:b/>
          <w:bCs/>
          <w:sz w:val="32"/>
          <w:szCs w:val="32"/>
          <w:u w:val="single"/>
          <w:rtl/>
          <w:lang w:val="en-US"/>
        </w:rPr>
        <w:t>وتعديلات على قانون العقوبات وقواعد إجرائية متعلقة بضبط الأدلة المعلوماتية وحفظها</w:t>
      </w:r>
    </w:p>
    <w:p w:rsidR="0031134A" w:rsidRPr="0031134A" w:rsidRDefault="0031134A" w:rsidP="0031134A">
      <w:pPr>
        <w:widowControl w:val="0"/>
        <w:autoSpaceDE w:val="0"/>
        <w:autoSpaceDN w:val="0"/>
        <w:bidi/>
        <w:adjustRightInd w:val="0"/>
        <w:spacing w:before="100" w:after="120" w:line="360" w:lineRule="atLeast"/>
        <w:jc w:val="center"/>
        <w:rPr>
          <w:rFonts w:asciiTheme="majorBidi" w:eastAsia="Times New Roman" w:hAnsiTheme="majorBidi" w:cstheme="majorBidi"/>
          <w:b/>
          <w:bCs/>
          <w:sz w:val="32"/>
          <w:szCs w:val="32"/>
          <w:u w:val="single"/>
          <w:lang w:val="en-US"/>
        </w:rPr>
      </w:pPr>
    </w:p>
    <w:p w:rsidR="0031134A" w:rsidRPr="0031134A" w:rsidRDefault="0031134A" w:rsidP="0031134A">
      <w:pPr>
        <w:widowControl w:val="0"/>
        <w:autoSpaceDE w:val="0"/>
        <w:autoSpaceDN w:val="0"/>
        <w:bidi/>
        <w:adjustRightInd w:val="0"/>
        <w:spacing w:after="120" w:line="450" w:lineRule="atLeast"/>
        <w:rPr>
          <w:rFonts w:asciiTheme="majorBidi" w:eastAsia="Times New Roman" w:hAnsiTheme="majorBidi" w:cstheme="majorBidi"/>
          <w:sz w:val="28"/>
          <w:szCs w:val="28"/>
          <w:lang w:val="en-US"/>
        </w:rPr>
      </w:pPr>
    </w:p>
    <w:p w:rsidR="0031134A" w:rsidRPr="0031134A" w:rsidRDefault="0031134A" w:rsidP="0031134A">
      <w:pPr>
        <w:widowControl w:val="0"/>
        <w:autoSpaceDE w:val="0"/>
        <w:autoSpaceDN w:val="0"/>
        <w:bidi/>
        <w:adjustRightInd w:val="0"/>
        <w:spacing w:before="100" w:after="120" w:line="360" w:lineRule="atLeast"/>
        <w:jc w:val="center"/>
        <w:rPr>
          <w:rFonts w:asciiTheme="majorBidi" w:eastAsia="Times New Roman" w:hAnsiTheme="majorBidi" w:cstheme="majorBidi"/>
          <w:b/>
          <w:bCs/>
          <w:sz w:val="28"/>
          <w:szCs w:val="28"/>
          <w:rtl/>
          <w:lang w:val="en-US"/>
        </w:rPr>
      </w:pPr>
      <w:r w:rsidRPr="0031134A">
        <w:rPr>
          <w:rFonts w:asciiTheme="majorBidi" w:eastAsia="Times New Roman" w:hAnsiTheme="majorBidi" w:cstheme="majorBidi"/>
          <w:b/>
          <w:bCs/>
          <w:sz w:val="28"/>
          <w:szCs w:val="28"/>
          <w:rtl/>
          <w:lang w:val="en-US"/>
        </w:rPr>
        <w:t>الفصل الرابع : في النشر بالوسائل الالكترونية (النشر الالكتروني)</w:t>
      </w:r>
    </w:p>
    <w:p w:rsidR="0031134A" w:rsidRPr="0031134A" w:rsidRDefault="0031134A" w:rsidP="0031134A">
      <w:pPr>
        <w:widowControl w:val="0"/>
        <w:autoSpaceDE w:val="0"/>
        <w:autoSpaceDN w:val="0"/>
        <w:bidi/>
        <w:adjustRightInd w:val="0"/>
        <w:spacing w:before="100" w:after="120" w:line="360" w:lineRule="atLeast"/>
        <w:rPr>
          <w:rFonts w:asciiTheme="majorBidi" w:eastAsia="Times New Roman" w:hAnsiTheme="majorBidi" w:cstheme="majorBidi"/>
          <w:sz w:val="32"/>
          <w:szCs w:val="32"/>
          <w:rtl/>
          <w:lang w:val="en-US"/>
        </w:rPr>
      </w:pPr>
    </w:p>
    <w:p w:rsidR="0031134A" w:rsidRPr="0031134A" w:rsidRDefault="0031134A" w:rsidP="0031134A">
      <w:pPr>
        <w:widowControl w:val="0"/>
        <w:autoSpaceDE w:val="0"/>
        <w:autoSpaceDN w:val="0"/>
        <w:bidi/>
        <w:adjustRightInd w:val="0"/>
        <w:spacing w:before="100" w:after="120" w:line="360" w:lineRule="atLeast"/>
        <w:rPr>
          <w:rFonts w:asciiTheme="majorBidi" w:eastAsia="Times New Roman" w:hAnsiTheme="majorBidi" w:cstheme="majorBidi"/>
          <w:sz w:val="32"/>
          <w:szCs w:val="32"/>
          <w:lang w:val="en-US"/>
        </w:rPr>
      </w:pPr>
      <w:r w:rsidRPr="0031134A">
        <w:rPr>
          <w:rFonts w:asciiTheme="majorBidi" w:eastAsia="Times New Roman" w:hAnsiTheme="majorBidi" w:cstheme="majorBidi"/>
          <w:sz w:val="32"/>
          <w:szCs w:val="32"/>
          <w:rtl/>
          <w:lang w:val="en-US"/>
        </w:rPr>
        <w:t>المادة ـ 118</w:t>
      </w:r>
    </w:p>
    <w:p w:rsidR="0031134A" w:rsidRPr="0031134A" w:rsidRDefault="0031134A" w:rsidP="0031134A">
      <w:pPr>
        <w:widowControl w:val="0"/>
        <w:autoSpaceDE w:val="0"/>
        <w:autoSpaceDN w:val="0"/>
        <w:bidi/>
        <w:adjustRightInd w:val="0"/>
        <w:spacing w:after="120" w:line="450" w:lineRule="atLeast"/>
        <w:rPr>
          <w:rFonts w:asciiTheme="majorBidi" w:eastAsia="Times New Roman" w:hAnsiTheme="majorBidi" w:cstheme="majorBidi"/>
          <w:sz w:val="28"/>
          <w:szCs w:val="28"/>
          <w:lang w:val="en-US"/>
        </w:rPr>
      </w:pPr>
      <w:r w:rsidRPr="0031134A">
        <w:rPr>
          <w:rFonts w:asciiTheme="majorBidi" w:eastAsia="Times New Roman" w:hAnsiTheme="majorBidi" w:cstheme="majorBidi"/>
          <w:sz w:val="28"/>
          <w:szCs w:val="28"/>
          <w:rtl/>
          <w:lang w:val="en-US"/>
        </w:rPr>
        <w:t>يعدل نص البند 3 من المادة (209) من قانون العقوبات على النحو التالي</w:t>
      </w:r>
      <w:r w:rsidRPr="0031134A">
        <w:rPr>
          <w:rFonts w:asciiTheme="majorBidi" w:eastAsia="Times New Roman" w:hAnsiTheme="majorBidi" w:cstheme="majorBidi"/>
          <w:sz w:val="28"/>
          <w:szCs w:val="28"/>
          <w:lang w:val="en-US"/>
        </w:rPr>
        <w:t>:</w:t>
      </w:r>
    </w:p>
    <w:p w:rsidR="0031134A" w:rsidRPr="0031134A" w:rsidRDefault="0031134A" w:rsidP="0031134A">
      <w:pPr>
        <w:widowControl w:val="0"/>
        <w:autoSpaceDE w:val="0"/>
        <w:autoSpaceDN w:val="0"/>
        <w:bidi/>
        <w:adjustRightInd w:val="0"/>
        <w:spacing w:after="120" w:line="450" w:lineRule="atLeast"/>
        <w:rPr>
          <w:rFonts w:asciiTheme="majorBidi" w:eastAsia="Times New Roman" w:hAnsiTheme="majorBidi" w:cstheme="majorBidi"/>
          <w:sz w:val="28"/>
          <w:szCs w:val="28"/>
          <w:lang w:val="en-US"/>
        </w:rPr>
      </w:pPr>
      <w:r w:rsidRPr="0031134A">
        <w:rPr>
          <w:rFonts w:asciiTheme="majorBidi" w:eastAsia="Times New Roman" w:hAnsiTheme="majorBidi" w:cstheme="majorBidi"/>
          <w:sz w:val="28"/>
          <w:szCs w:val="28"/>
          <w:lang w:val="en-US"/>
        </w:rPr>
        <w:t>»</w:t>
      </w:r>
      <w:r w:rsidRPr="0031134A">
        <w:rPr>
          <w:rFonts w:asciiTheme="majorBidi" w:eastAsia="Times New Roman" w:hAnsiTheme="majorBidi" w:cstheme="majorBidi"/>
          <w:sz w:val="28"/>
          <w:szCs w:val="28"/>
          <w:rtl/>
          <w:lang w:val="en-US"/>
        </w:rPr>
        <w:t>الكتابة والرسوم واللوحات والصور والافلام والشارات والتصاوير على اختلافها اذا عرضت في محل عام او مكان مباح للجمهور او معرض للانظار او بيعت او عرضت للبيع او وزعت على شخص او اكثر اياً كانت الوسيلة المعتمدة لذلك بما فيها الوسائل الالكترونية</w:t>
      </w:r>
      <w:r w:rsidRPr="0031134A">
        <w:rPr>
          <w:rFonts w:asciiTheme="majorBidi" w:eastAsia="Times New Roman" w:hAnsiTheme="majorBidi" w:cstheme="majorBidi"/>
          <w:sz w:val="28"/>
          <w:szCs w:val="28"/>
          <w:lang w:val="en-US"/>
        </w:rPr>
        <w:t>«</w:t>
      </w:r>
      <w:r w:rsidRPr="0031134A">
        <w:rPr>
          <w:rFonts w:asciiTheme="majorBidi" w:eastAsia="Times New Roman" w:hAnsiTheme="majorBidi" w:cstheme="majorBidi"/>
          <w:sz w:val="28"/>
          <w:szCs w:val="28"/>
          <w:rtl/>
          <w:lang w:val="en-US"/>
        </w:rPr>
        <w:t>.</w:t>
      </w:r>
    </w:p>
    <w:p w:rsidR="0031134A" w:rsidRPr="0031134A" w:rsidRDefault="0031134A" w:rsidP="0031134A">
      <w:pPr>
        <w:widowControl w:val="0"/>
        <w:autoSpaceDE w:val="0"/>
        <w:autoSpaceDN w:val="0"/>
        <w:bidi/>
        <w:adjustRightInd w:val="0"/>
        <w:spacing w:after="120" w:line="450" w:lineRule="atLeast"/>
        <w:rPr>
          <w:rFonts w:asciiTheme="majorBidi" w:eastAsia="Times New Roman" w:hAnsiTheme="majorBidi" w:cstheme="majorBidi"/>
          <w:sz w:val="28"/>
          <w:szCs w:val="28"/>
          <w:lang w:val="en-US"/>
        </w:rPr>
      </w:pPr>
    </w:p>
    <w:p w:rsidR="0031134A" w:rsidRPr="0031134A" w:rsidRDefault="0031134A" w:rsidP="0031134A">
      <w:pPr>
        <w:widowControl w:val="0"/>
        <w:autoSpaceDE w:val="0"/>
        <w:autoSpaceDN w:val="0"/>
        <w:bidi/>
        <w:adjustRightInd w:val="0"/>
        <w:spacing w:before="100" w:after="120" w:line="360" w:lineRule="atLeast"/>
        <w:jc w:val="center"/>
        <w:rPr>
          <w:rFonts w:asciiTheme="majorBidi" w:eastAsia="Times New Roman" w:hAnsiTheme="majorBidi" w:cstheme="majorBidi"/>
          <w:b/>
          <w:bCs/>
          <w:sz w:val="28"/>
          <w:szCs w:val="28"/>
          <w:lang w:val="en-US"/>
        </w:rPr>
      </w:pPr>
      <w:r w:rsidRPr="0031134A">
        <w:rPr>
          <w:rFonts w:asciiTheme="majorBidi" w:eastAsia="Times New Roman" w:hAnsiTheme="majorBidi" w:cstheme="majorBidi"/>
          <w:b/>
          <w:bCs/>
          <w:sz w:val="28"/>
          <w:szCs w:val="28"/>
          <w:rtl/>
          <w:lang w:val="en-US"/>
        </w:rPr>
        <w:t>الفصل السابع : القواعد الإجرائية المتعلقة بضبط الأدلة المعلوماتية وحفظها</w:t>
      </w:r>
    </w:p>
    <w:p w:rsidR="0031134A" w:rsidRPr="0031134A" w:rsidRDefault="0031134A" w:rsidP="0031134A">
      <w:pPr>
        <w:widowControl w:val="0"/>
        <w:autoSpaceDE w:val="0"/>
        <w:autoSpaceDN w:val="0"/>
        <w:bidi/>
        <w:adjustRightInd w:val="0"/>
        <w:spacing w:before="100" w:after="120" w:line="360" w:lineRule="atLeast"/>
        <w:jc w:val="center"/>
        <w:rPr>
          <w:rFonts w:asciiTheme="majorBidi" w:eastAsia="Times New Roman" w:hAnsiTheme="majorBidi" w:cstheme="majorBidi"/>
          <w:b/>
          <w:bCs/>
          <w:sz w:val="28"/>
          <w:szCs w:val="28"/>
          <w:lang w:val="en-US"/>
        </w:rPr>
      </w:pPr>
    </w:p>
    <w:p w:rsidR="0031134A" w:rsidRPr="0031134A" w:rsidRDefault="0031134A" w:rsidP="0031134A">
      <w:pPr>
        <w:widowControl w:val="0"/>
        <w:autoSpaceDE w:val="0"/>
        <w:autoSpaceDN w:val="0"/>
        <w:bidi/>
        <w:adjustRightInd w:val="0"/>
        <w:spacing w:before="100" w:after="120" w:line="360" w:lineRule="atLeast"/>
        <w:rPr>
          <w:rFonts w:asciiTheme="majorBidi" w:eastAsia="Times New Roman" w:hAnsiTheme="majorBidi" w:cstheme="majorBidi"/>
          <w:sz w:val="32"/>
          <w:szCs w:val="32"/>
          <w:lang w:val="en-US"/>
        </w:rPr>
      </w:pPr>
      <w:r w:rsidRPr="0031134A">
        <w:rPr>
          <w:rFonts w:asciiTheme="majorBidi" w:eastAsia="Times New Roman" w:hAnsiTheme="majorBidi" w:cstheme="majorBidi"/>
          <w:sz w:val="32"/>
          <w:szCs w:val="32"/>
          <w:rtl/>
          <w:lang w:val="en-US"/>
        </w:rPr>
        <w:t>المادة ـ 121</w:t>
      </w:r>
    </w:p>
    <w:p w:rsidR="0031134A" w:rsidRPr="0031134A" w:rsidRDefault="0031134A" w:rsidP="0031134A">
      <w:pPr>
        <w:widowControl w:val="0"/>
        <w:autoSpaceDE w:val="0"/>
        <w:autoSpaceDN w:val="0"/>
        <w:bidi/>
        <w:adjustRightInd w:val="0"/>
        <w:spacing w:after="120" w:line="450" w:lineRule="atLeast"/>
        <w:rPr>
          <w:rFonts w:asciiTheme="majorBidi" w:eastAsia="Times New Roman" w:hAnsiTheme="majorBidi" w:cstheme="majorBidi"/>
          <w:sz w:val="28"/>
          <w:szCs w:val="28"/>
          <w:lang w:val="en-US"/>
        </w:rPr>
      </w:pPr>
      <w:r w:rsidRPr="0031134A">
        <w:rPr>
          <w:rFonts w:asciiTheme="majorBidi" w:eastAsia="Times New Roman" w:hAnsiTheme="majorBidi" w:cstheme="majorBidi"/>
          <w:sz w:val="28"/>
          <w:szCs w:val="28"/>
          <w:rtl/>
          <w:lang w:val="en-US"/>
        </w:rPr>
        <w:t>الآثار المعلوماتية، والتي هي من قبيل الادلة الرقمية او المعلوماتية، هي البيانات التي يرتكبها الاشخاص بصورة ارادية او لا ارادية على الانظمة وقواعد البيانات والخدمات المعلوماتية والشبكات المعلوماتية</w:t>
      </w:r>
      <w:r w:rsidRPr="0031134A">
        <w:rPr>
          <w:rFonts w:asciiTheme="majorBidi" w:eastAsia="Times New Roman" w:hAnsiTheme="majorBidi" w:cstheme="majorBidi"/>
          <w:sz w:val="28"/>
          <w:szCs w:val="28"/>
          <w:lang w:val="en-US"/>
        </w:rPr>
        <w:t>.</w:t>
      </w:r>
    </w:p>
    <w:p w:rsidR="0031134A" w:rsidRPr="0031134A" w:rsidRDefault="0031134A" w:rsidP="0031134A">
      <w:pPr>
        <w:widowControl w:val="0"/>
        <w:autoSpaceDE w:val="0"/>
        <w:autoSpaceDN w:val="0"/>
        <w:bidi/>
        <w:adjustRightInd w:val="0"/>
        <w:spacing w:after="120" w:line="450" w:lineRule="atLeast"/>
        <w:rPr>
          <w:rFonts w:asciiTheme="majorBidi" w:eastAsia="Times New Roman" w:hAnsiTheme="majorBidi" w:cstheme="majorBidi"/>
          <w:sz w:val="28"/>
          <w:szCs w:val="28"/>
          <w:lang w:val="en-US"/>
        </w:rPr>
      </w:pPr>
      <w:r w:rsidRPr="0031134A">
        <w:rPr>
          <w:rFonts w:asciiTheme="majorBidi" w:eastAsia="Times New Roman" w:hAnsiTheme="majorBidi" w:cstheme="majorBidi"/>
          <w:sz w:val="28"/>
          <w:szCs w:val="28"/>
          <w:rtl/>
          <w:lang w:val="en-US"/>
        </w:rPr>
        <w:t>تتضمن الادلة المعلوماتية: التجهيزات المعلوماتية والبرامج والبيانات والتطبيقات والآثار المعلوماتية وما يماثلها</w:t>
      </w:r>
      <w:r w:rsidRPr="0031134A">
        <w:rPr>
          <w:rFonts w:asciiTheme="majorBidi" w:eastAsia="Times New Roman" w:hAnsiTheme="majorBidi" w:cstheme="majorBidi"/>
          <w:sz w:val="28"/>
          <w:szCs w:val="28"/>
          <w:lang w:val="en-US"/>
        </w:rPr>
        <w:t>.</w:t>
      </w:r>
    </w:p>
    <w:p w:rsidR="0031134A" w:rsidRPr="0031134A" w:rsidRDefault="0031134A" w:rsidP="0031134A">
      <w:pPr>
        <w:widowControl w:val="0"/>
        <w:autoSpaceDE w:val="0"/>
        <w:autoSpaceDN w:val="0"/>
        <w:bidi/>
        <w:adjustRightInd w:val="0"/>
        <w:spacing w:after="120" w:line="450" w:lineRule="atLeast"/>
        <w:rPr>
          <w:rFonts w:asciiTheme="majorBidi" w:eastAsia="Times New Roman" w:hAnsiTheme="majorBidi" w:cstheme="majorBidi"/>
          <w:sz w:val="28"/>
          <w:szCs w:val="28"/>
          <w:lang w:val="en-US"/>
        </w:rPr>
      </w:pPr>
      <w:r w:rsidRPr="0031134A">
        <w:rPr>
          <w:rFonts w:asciiTheme="majorBidi" w:eastAsia="Times New Roman" w:hAnsiTheme="majorBidi" w:cstheme="majorBidi"/>
          <w:sz w:val="28"/>
          <w:szCs w:val="28"/>
          <w:rtl/>
          <w:lang w:val="en-US"/>
        </w:rPr>
        <w:t>تتبع القواعد الواردة في هذا الفصل عند ضبط الادلة المعلوماتية بناءً لقرار النيابة العامة او المرجع القضائي المختص</w:t>
      </w:r>
      <w:r w:rsidRPr="0031134A">
        <w:rPr>
          <w:rFonts w:asciiTheme="majorBidi" w:eastAsia="Times New Roman" w:hAnsiTheme="majorBidi" w:cstheme="majorBidi"/>
          <w:sz w:val="28"/>
          <w:szCs w:val="28"/>
          <w:lang w:val="en-US"/>
        </w:rPr>
        <w:t>.</w:t>
      </w:r>
    </w:p>
    <w:p w:rsidR="0031134A" w:rsidRPr="0031134A" w:rsidRDefault="0031134A" w:rsidP="0031134A">
      <w:pPr>
        <w:widowControl w:val="0"/>
        <w:autoSpaceDE w:val="0"/>
        <w:autoSpaceDN w:val="0"/>
        <w:bidi/>
        <w:adjustRightInd w:val="0"/>
        <w:spacing w:after="120" w:line="450" w:lineRule="atLeast"/>
        <w:rPr>
          <w:rFonts w:asciiTheme="majorBidi" w:eastAsia="Times New Roman" w:hAnsiTheme="majorBidi" w:cstheme="majorBidi"/>
          <w:sz w:val="28"/>
          <w:szCs w:val="28"/>
          <w:lang w:val="en-US"/>
        </w:rPr>
      </w:pPr>
      <w:r w:rsidRPr="0031134A">
        <w:rPr>
          <w:rFonts w:asciiTheme="majorBidi" w:eastAsia="Times New Roman" w:hAnsiTheme="majorBidi" w:cstheme="majorBidi"/>
          <w:sz w:val="28"/>
          <w:szCs w:val="28"/>
          <w:rtl/>
          <w:lang w:val="en-US"/>
        </w:rPr>
        <w:t>يجب احترام الخصوصية لجهة الآثار المعلوماتية ولا سيما البيانات والصور غير المتعلقة بالدعوى الجزائية</w:t>
      </w:r>
      <w:r w:rsidRPr="0031134A">
        <w:rPr>
          <w:rFonts w:asciiTheme="majorBidi" w:eastAsia="Times New Roman" w:hAnsiTheme="majorBidi" w:cstheme="majorBidi"/>
          <w:sz w:val="28"/>
          <w:szCs w:val="28"/>
          <w:lang w:val="en-US"/>
        </w:rPr>
        <w:t>.</w:t>
      </w:r>
    </w:p>
    <w:p w:rsidR="0031134A" w:rsidRPr="0031134A" w:rsidRDefault="0031134A" w:rsidP="0031134A">
      <w:pPr>
        <w:widowControl w:val="0"/>
        <w:autoSpaceDE w:val="0"/>
        <w:autoSpaceDN w:val="0"/>
        <w:bidi/>
        <w:adjustRightInd w:val="0"/>
        <w:spacing w:after="120" w:line="450" w:lineRule="atLeast"/>
        <w:rPr>
          <w:rFonts w:asciiTheme="majorBidi" w:eastAsia="Times New Roman" w:hAnsiTheme="majorBidi" w:cstheme="majorBidi"/>
          <w:sz w:val="28"/>
          <w:szCs w:val="28"/>
          <w:lang w:val="en-US"/>
        </w:rPr>
      </w:pPr>
      <w:r w:rsidRPr="0031134A">
        <w:rPr>
          <w:rFonts w:asciiTheme="majorBidi" w:eastAsia="Times New Roman" w:hAnsiTheme="majorBidi" w:cstheme="majorBidi"/>
          <w:sz w:val="28"/>
          <w:szCs w:val="28"/>
          <w:rtl/>
          <w:lang w:val="en-US"/>
        </w:rPr>
        <w:t>تقوم الضابطة العدلية بإجراءات ضبط الادلة المعلوماتية وحفظها والمنصوص عنها في هذا الفصل، بناءً لقرار المرجع القضائي المختص</w:t>
      </w:r>
      <w:r w:rsidRPr="0031134A">
        <w:rPr>
          <w:rFonts w:asciiTheme="majorBidi" w:eastAsia="Times New Roman" w:hAnsiTheme="majorBidi" w:cstheme="majorBidi"/>
          <w:sz w:val="28"/>
          <w:szCs w:val="28"/>
          <w:lang w:val="en-US"/>
        </w:rPr>
        <w:t>.</w:t>
      </w:r>
    </w:p>
    <w:p w:rsidR="0031134A" w:rsidRDefault="0031134A" w:rsidP="0031134A">
      <w:pPr>
        <w:widowControl w:val="0"/>
        <w:autoSpaceDE w:val="0"/>
        <w:autoSpaceDN w:val="0"/>
        <w:bidi/>
        <w:adjustRightInd w:val="0"/>
        <w:spacing w:after="120" w:line="450" w:lineRule="atLeast"/>
        <w:rPr>
          <w:rFonts w:asciiTheme="majorBidi" w:eastAsia="Times New Roman" w:hAnsiTheme="majorBidi" w:cstheme="majorBidi"/>
          <w:sz w:val="28"/>
          <w:szCs w:val="28"/>
          <w:rtl/>
          <w:lang w:val="en-US"/>
        </w:rPr>
      </w:pPr>
      <w:r w:rsidRPr="0031134A">
        <w:rPr>
          <w:rFonts w:asciiTheme="majorBidi" w:eastAsia="Times New Roman" w:hAnsiTheme="majorBidi" w:cstheme="majorBidi"/>
          <w:sz w:val="28"/>
          <w:szCs w:val="28"/>
          <w:rtl/>
          <w:lang w:val="en-US"/>
        </w:rPr>
        <w:t>يؤازر الضابطة العدلية في ضبط الادلة المعلوماتية وحفظها مكتب متخصص</w:t>
      </w:r>
      <w:r w:rsidRPr="0031134A">
        <w:rPr>
          <w:rFonts w:asciiTheme="majorBidi" w:eastAsia="Times New Roman" w:hAnsiTheme="majorBidi" w:cstheme="majorBidi"/>
          <w:sz w:val="28"/>
          <w:szCs w:val="28"/>
          <w:lang w:val="en-US"/>
        </w:rPr>
        <w:t>.</w:t>
      </w:r>
    </w:p>
    <w:p w:rsidR="0031134A" w:rsidRPr="0031134A" w:rsidRDefault="0031134A" w:rsidP="0031134A">
      <w:pPr>
        <w:widowControl w:val="0"/>
        <w:autoSpaceDE w:val="0"/>
        <w:autoSpaceDN w:val="0"/>
        <w:bidi/>
        <w:adjustRightInd w:val="0"/>
        <w:spacing w:after="120" w:line="450" w:lineRule="atLeast"/>
        <w:rPr>
          <w:rFonts w:asciiTheme="majorBidi" w:eastAsia="Times New Roman" w:hAnsiTheme="majorBidi" w:cstheme="majorBidi"/>
          <w:sz w:val="28"/>
          <w:szCs w:val="28"/>
          <w:lang w:val="en-US"/>
        </w:rPr>
      </w:pPr>
      <w:bookmarkStart w:id="0" w:name="_GoBack"/>
      <w:bookmarkEnd w:id="0"/>
      <w:r w:rsidRPr="0031134A">
        <w:rPr>
          <w:rFonts w:asciiTheme="majorBidi" w:eastAsia="Times New Roman" w:hAnsiTheme="majorBidi" w:cstheme="majorBidi"/>
          <w:sz w:val="32"/>
          <w:szCs w:val="32"/>
          <w:rtl/>
          <w:lang w:val="en-US"/>
        </w:rPr>
        <w:lastRenderedPageBreak/>
        <w:t>المادة ـ 122</w:t>
      </w:r>
    </w:p>
    <w:p w:rsidR="0031134A" w:rsidRPr="0031134A" w:rsidRDefault="0031134A" w:rsidP="0031134A">
      <w:pPr>
        <w:widowControl w:val="0"/>
        <w:autoSpaceDE w:val="0"/>
        <w:autoSpaceDN w:val="0"/>
        <w:bidi/>
        <w:adjustRightInd w:val="0"/>
        <w:spacing w:after="120" w:line="450" w:lineRule="atLeast"/>
        <w:rPr>
          <w:rFonts w:asciiTheme="majorBidi" w:eastAsia="Times New Roman" w:hAnsiTheme="majorBidi" w:cstheme="majorBidi"/>
          <w:sz w:val="28"/>
          <w:szCs w:val="28"/>
          <w:lang w:val="en-US"/>
        </w:rPr>
      </w:pPr>
      <w:r w:rsidRPr="0031134A">
        <w:rPr>
          <w:rFonts w:asciiTheme="majorBidi" w:eastAsia="Times New Roman" w:hAnsiTheme="majorBidi" w:cstheme="majorBidi"/>
          <w:sz w:val="28"/>
          <w:szCs w:val="28"/>
          <w:rtl/>
          <w:lang w:val="en-US"/>
        </w:rPr>
        <w:t>يعود للمحكمة تقدير الدليل الرقمي او المعلوماتي وحجيته في الاثبات، ويشترط ان لا يكون قد تعرض لأي تغيير خلال عملية ضبطه او حفظه او تحليله</w:t>
      </w:r>
      <w:r w:rsidRPr="0031134A">
        <w:rPr>
          <w:rFonts w:asciiTheme="majorBidi" w:eastAsia="Times New Roman" w:hAnsiTheme="majorBidi" w:cstheme="majorBidi"/>
          <w:sz w:val="28"/>
          <w:szCs w:val="28"/>
          <w:lang w:val="en-US"/>
        </w:rPr>
        <w:t>.</w:t>
      </w:r>
    </w:p>
    <w:p w:rsidR="0031134A" w:rsidRPr="0031134A" w:rsidRDefault="0031134A" w:rsidP="0031134A">
      <w:pPr>
        <w:widowControl w:val="0"/>
        <w:autoSpaceDE w:val="0"/>
        <w:autoSpaceDN w:val="0"/>
        <w:bidi/>
        <w:adjustRightInd w:val="0"/>
        <w:spacing w:after="120" w:line="450" w:lineRule="atLeast"/>
        <w:rPr>
          <w:rFonts w:asciiTheme="majorBidi" w:eastAsia="Times New Roman" w:hAnsiTheme="majorBidi" w:cstheme="majorBidi"/>
          <w:sz w:val="28"/>
          <w:szCs w:val="28"/>
          <w:lang w:val="en-US"/>
        </w:rPr>
      </w:pPr>
    </w:p>
    <w:p w:rsidR="0031134A" w:rsidRPr="0031134A" w:rsidRDefault="0031134A" w:rsidP="0031134A">
      <w:pPr>
        <w:widowControl w:val="0"/>
        <w:autoSpaceDE w:val="0"/>
        <w:autoSpaceDN w:val="0"/>
        <w:bidi/>
        <w:adjustRightInd w:val="0"/>
        <w:spacing w:before="100" w:after="120" w:line="360" w:lineRule="atLeast"/>
        <w:rPr>
          <w:rFonts w:asciiTheme="majorBidi" w:eastAsia="Times New Roman" w:hAnsiTheme="majorBidi" w:cstheme="majorBidi"/>
          <w:sz w:val="32"/>
          <w:szCs w:val="32"/>
          <w:lang w:val="en-US"/>
        </w:rPr>
      </w:pPr>
      <w:r w:rsidRPr="0031134A">
        <w:rPr>
          <w:rFonts w:asciiTheme="majorBidi" w:eastAsia="Times New Roman" w:hAnsiTheme="majorBidi" w:cstheme="majorBidi"/>
          <w:sz w:val="32"/>
          <w:szCs w:val="32"/>
          <w:rtl/>
          <w:lang w:val="en-US"/>
        </w:rPr>
        <w:t>المادة ـ 123</w:t>
      </w:r>
    </w:p>
    <w:p w:rsidR="0031134A" w:rsidRPr="0031134A" w:rsidRDefault="0031134A" w:rsidP="0031134A">
      <w:pPr>
        <w:widowControl w:val="0"/>
        <w:autoSpaceDE w:val="0"/>
        <w:autoSpaceDN w:val="0"/>
        <w:bidi/>
        <w:adjustRightInd w:val="0"/>
        <w:spacing w:after="120" w:line="450" w:lineRule="atLeast"/>
        <w:rPr>
          <w:rFonts w:asciiTheme="majorBidi" w:eastAsia="Times New Roman" w:hAnsiTheme="majorBidi" w:cstheme="majorBidi"/>
          <w:sz w:val="28"/>
          <w:szCs w:val="28"/>
          <w:lang w:val="en-US"/>
        </w:rPr>
      </w:pPr>
      <w:r w:rsidRPr="0031134A">
        <w:rPr>
          <w:rFonts w:asciiTheme="majorBidi" w:eastAsia="Times New Roman" w:hAnsiTheme="majorBidi" w:cstheme="majorBidi"/>
          <w:sz w:val="28"/>
          <w:szCs w:val="28"/>
          <w:rtl/>
          <w:lang w:val="en-US"/>
        </w:rPr>
        <w:t>يجب ان ينظم محضر بكل عملية ضبط او حفظ او تحليل او فحص او نقل او غيرها من مرجع الى آخر لأي دليل معلوماتي او رقمي، على ان يتضمن عرض تفصيلي لكل الاجراءات والاعمال المُجراة والمراجع كافة التي كان الدليل بحوزتها وكيفية نقله، لا سيما تلك التي تضمن سلامة الدليل وعدم اجراء اي تعديل عليه منذ لحظة ضبطه</w:t>
      </w:r>
      <w:r w:rsidRPr="0031134A">
        <w:rPr>
          <w:rFonts w:asciiTheme="majorBidi" w:eastAsia="Times New Roman" w:hAnsiTheme="majorBidi" w:cstheme="majorBidi"/>
          <w:sz w:val="28"/>
          <w:szCs w:val="28"/>
          <w:lang w:val="en-US"/>
        </w:rPr>
        <w:t>.</w:t>
      </w:r>
    </w:p>
    <w:p w:rsidR="0031134A" w:rsidRPr="0031134A" w:rsidRDefault="0031134A" w:rsidP="0031134A">
      <w:pPr>
        <w:widowControl w:val="0"/>
        <w:autoSpaceDE w:val="0"/>
        <w:autoSpaceDN w:val="0"/>
        <w:bidi/>
        <w:adjustRightInd w:val="0"/>
        <w:spacing w:after="120" w:line="450" w:lineRule="atLeast"/>
        <w:rPr>
          <w:rFonts w:asciiTheme="majorBidi" w:eastAsia="Times New Roman" w:hAnsiTheme="majorBidi" w:cstheme="majorBidi"/>
          <w:sz w:val="28"/>
          <w:szCs w:val="28"/>
          <w:lang w:val="en-US"/>
        </w:rPr>
      </w:pPr>
      <w:r w:rsidRPr="0031134A">
        <w:rPr>
          <w:rFonts w:asciiTheme="majorBidi" w:eastAsia="Times New Roman" w:hAnsiTheme="majorBidi" w:cstheme="majorBidi"/>
          <w:sz w:val="28"/>
          <w:szCs w:val="28"/>
          <w:rtl/>
          <w:lang w:val="en-US"/>
        </w:rPr>
        <w:t>في جميع الاحوال يجب الاحتفاظ بنسخة مطابقة للاصل (عن البيانات والبرامج) كما ضُبطت عن الدليل الرقمي، يتم وضع الاختام على الوسيطة الالكترونية</w:t>
      </w:r>
      <w:r w:rsidRPr="0031134A">
        <w:rPr>
          <w:rFonts w:asciiTheme="majorBidi" w:eastAsia="Times New Roman" w:hAnsiTheme="majorBidi" w:cstheme="majorBidi"/>
          <w:sz w:val="28"/>
          <w:szCs w:val="28"/>
          <w:lang w:val="en-US"/>
        </w:rPr>
        <w:t xml:space="preserve"> </w:t>
      </w:r>
      <w:r w:rsidRPr="0031134A">
        <w:rPr>
          <w:rFonts w:asciiTheme="majorBidi" w:eastAsia="Times New Roman" w:hAnsiTheme="majorBidi" w:cstheme="majorBidi"/>
          <w:sz w:val="28"/>
          <w:szCs w:val="28"/>
          <w:rtl/>
          <w:lang w:val="en-US"/>
        </w:rPr>
        <w:t>المحفوظة عليها، وايداعها المرجع القضائثية الذي قرر الاجراء مع المحاضر المنظمة</w:t>
      </w:r>
      <w:r w:rsidRPr="0031134A">
        <w:rPr>
          <w:rFonts w:asciiTheme="majorBidi" w:eastAsia="Times New Roman" w:hAnsiTheme="majorBidi" w:cstheme="majorBidi"/>
          <w:sz w:val="28"/>
          <w:szCs w:val="28"/>
          <w:lang w:val="en-US"/>
        </w:rPr>
        <w:t>.</w:t>
      </w:r>
    </w:p>
    <w:p w:rsidR="0031134A" w:rsidRPr="0031134A" w:rsidRDefault="0031134A" w:rsidP="0031134A">
      <w:pPr>
        <w:widowControl w:val="0"/>
        <w:autoSpaceDE w:val="0"/>
        <w:autoSpaceDN w:val="0"/>
        <w:bidi/>
        <w:adjustRightInd w:val="0"/>
        <w:spacing w:after="120" w:line="450" w:lineRule="atLeast"/>
        <w:rPr>
          <w:rFonts w:asciiTheme="majorBidi" w:eastAsia="Times New Roman" w:hAnsiTheme="majorBidi" w:cstheme="majorBidi"/>
          <w:sz w:val="28"/>
          <w:szCs w:val="28"/>
          <w:lang w:val="en-US"/>
        </w:rPr>
      </w:pPr>
      <w:r w:rsidRPr="0031134A">
        <w:rPr>
          <w:rFonts w:asciiTheme="majorBidi" w:eastAsia="Times New Roman" w:hAnsiTheme="majorBidi" w:cstheme="majorBidi"/>
          <w:sz w:val="28"/>
          <w:szCs w:val="28"/>
          <w:rtl/>
          <w:lang w:val="en-US"/>
        </w:rPr>
        <w:t>مع مراعاة الاحكام الواردة في هذا الفصل، تطبق على ضبط الادلة المعلوماتية او البيانات على وسيطة الكترونية قابلة للنقل، مثل الاقراص المدمجة او جهاز حاسوب، احكام قانون اصول المحاكمات الجزائية المتعلقة بالتفتيش ويضبط الادلة بالجريمة المشهودة وغير المشهودة، لا سيما المادتين</w:t>
      </w:r>
      <w:r w:rsidRPr="0031134A">
        <w:rPr>
          <w:rFonts w:asciiTheme="majorBidi" w:eastAsia="Times New Roman" w:hAnsiTheme="majorBidi" w:cstheme="majorBidi"/>
          <w:sz w:val="28"/>
          <w:szCs w:val="28"/>
          <w:lang w:val="en-US"/>
        </w:rPr>
        <w:t xml:space="preserve"> 33 </w:t>
      </w:r>
      <w:r w:rsidRPr="0031134A">
        <w:rPr>
          <w:rFonts w:asciiTheme="majorBidi" w:eastAsia="Times New Roman" w:hAnsiTheme="majorBidi" w:cstheme="majorBidi"/>
          <w:sz w:val="28"/>
          <w:szCs w:val="28"/>
          <w:rtl/>
          <w:lang w:val="en-US"/>
        </w:rPr>
        <w:t>و41 منه</w:t>
      </w:r>
      <w:r w:rsidRPr="0031134A">
        <w:rPr>
          <w:rFonts w:asciiTheme="majorBidi" w:eastAsia="Times New Roman" w:hAnsiTheme="majorBidi" w:cstheme="majorBidi"/>
          <w:sz w:val="28"/>
          <w:szCs w:val="28"/>
          <w:lang w:val="en-US"/>
        </w:rPr>
        <w:t>.</w:t>
      </w:r>
    </w:p>
    <w:p w:rsidR="0031134A" w:rsidRPr="0031134A" w:rsidRDefault="0031134A" w:rsidP="0031134A">
      <w:pPr>
        <w:widowControl w:val="0"/>
        <w:autoSpaceDE w:val="0"/>
        <w:autoSpaceDN w:val="0"/>
        <w:bidi/>
        <w:adjustRightInd w:val="0"/>
        <w:spacing w:after="120" w:line="450" w:lineRule="atLeast"/>
        <w:rPr>
          <w:rFonts w:asciiTheme="majorBidi" w:eastAsia="Times New Roman" w:hAnsiTheme="majorBidi" w:cstheme="majorBidi"/>
          <w:sz w:val="28"/>
          <w:szCs w:val="28"/>
          <w:lang w:val="en-US"/>
        </w:rPr>
      </w:pPr>
    </w:p>
    <w:p w:rsidR="0031134A" w:rsidRPr="0031134A" w:rsidRDefault="0031134A" w:rsidP="0031134A">
      <w:pPr>
        <w:widowControl w:val="0"/>
        <w:autoSpaceDE w:val="0"/>
        <w:autoSpaceDN w:val="0"/>
        <w:bidi/>
        <w:adjustRightInd w:val="0"/>
        <w:spacing w:before="100" w:after="120" w:line="360" w:lineRule="atLeast"/>
        <w:rPr>
          <w:rFonts w:asciiTheme="majorBidi" w:eastAsia="Times New Roman" w:hAnsiTheme="majorBidi" w:cstheme="majorBidi"/>
          <w:sz w:val="32"/>
          <w:szCs w:val="32"/>
          <w:lang w:val="en-US"/>
        </w:rPr>
      </w:pPr>
      <w:r w:rsidRPr="0031134A">
        <w:rPr>
          <w:rFonts w:asciiTheme="majorBidi" w:eastAsia="Times New Roman" w:hAnsiTheme="majorBidi" w:cstheme="majorBidi"/>
          <w:sz w:val="32"/>
          <w:szCs w:val="32"/>
          <w:rtl/>
          <w:lang w:val="en-US"/>
        </w:rPr>
        <w:t>المادة ـ 124</w:t>
      </w:r>
    </w:p>
    <w:p w:rsidR="0031134A" w:rsidRPr="0031134A" w:rsidRDefault="0031134A" w:rsidP="0031134A">
      <w:pPr>
        <w:widowControl w:val="0"/>
        <w:autoSpaceDE w:val="0"/>
        <w:autoSpaceDN w:val="0"/>
        <w:bidi/>
        <w:adjustRightInd w:val="0"/>
        <w:spacing w:after="120" w:line="450" w:lineRule="atLeast"/>
        <w:rPr>
          <w:rFonts w:asciiTheme="majorBidi" w:eastAsia="Times New Roman" w:hAnsiTheme="majorBidi" w:cstheme="majorBidi"/>
          <w:sz w:val="28"/>
          <w:szCs w:val="28"/>
          <w:lang w:val="en-US"/>
        </w:rPr>
      </w:pPr>
      <w:r w:rsidRPr="0031134A">
        <w:rPr>
          <w:rFonts w:asciiTheme="majorBidi" w:eastAsia="Times New Roman" w:hAnsiTheme="majorBidi" w:cstheme="majorBidi"/>
          <w:sz w:val="28"/>
          <w:szCs w:val="28"/>
          <w:rtl/>
          <w:lang w:val="en-US"/>
        </w:rPr>
        <w:t>يجب عند ضبط البيانات والبرامج المعلوماتية مراعاة حقوق الاشخاص حسني النية وحقوق الشخص المعني عبر نسخ البيانات والبرامج المضبوطة وعدم ضبط التجهيزات المعلوماتية الموجودة عليها، لا سيما اذا كانت هذه التجهيزات تستخدم لاغراض اخرى مشروعة</w:t>
      </w:r>
      <w:r w:rsidRPr="0031134A">
        <w:rPr>
          <w:rFonts w:asciiTheme="majorBidi" w:eastAsia="Times New Roman" w:hAnsiTheme="majorBidi" w:cstheme="majorBidi"/>
          <w:sz w:val="28"/>
          <w:szCs w:val="28"/>
          <w:lang w:val="en-US"/>
        </w:rPr>
        <w:t>.</w:t>
      </w:r>
    </w:p>
    <w:p w:rsidR="0031134A" w:rsidRPr="0031134A" w:rsidRDefault="0031134A" w:rsidP="0031134A">
      <w:pPr>
        <w:widowControl w:val="0"/>
        <w:autoSpaceDE w:val="0"/>
        <w:autoSpaceDN w:val="0"/>
        <w:bidi/>
        <w:adjustRightInd w:val="0"/>
        <w:spacing w:after="120" w:line="450" w:lineRule="atLeast"/>
        <w:rPr>
          <w:rFonts w:asciiTheme="majorBidi" w:eastAsia="Times New Roman" w:hAnsiTheme="majorBidi" w:cstheme="majorBidi"/>
          <w:sz w:val="28"/>
          <w:szCs w:val="28"/>
          <w:lang w:val="en-US"/>
        </w:rPr>
      </w:pPr>
      <w:r w:rsidRPr="0031134A">
        <w:rPr>
          <w:rFonts w:asciiTheme="majorBidi" w:eastAsia="Times New Roman" w:hAnsiTheme="majorBidi" w:cstheme="majorBidi"/>
          <w:sz w:val="28"/>
          <w:szCs w:val="28"/>
          <w:rtl/>
          <w:lang w:val="en-US"/>
        </w:rPr>
        <w:t>عند الضبط، في حال تنزيل البيانات او الدليل المعلوماتي او نقلها من موقع الكتروني او من اي حاسوب يجب بيان مصدرها</w:t>
      </w:r>
      <w:r w:rsidRPr="0031134A">
        <w:rPr>
          <w:rFonts w:asciiTheme="majorBidi" w:eastAsia="Times New Roman" w:hAnsiTheme="majorBidi" w:cstheme="majorBidi"/>
          <w:sz w:val="28"/>
          <w:szCs w:val="28"/>
          <w:lang w:val="en-US"/>
        </w:rPr>
        <w:t>.</w:t>
      </w:r>
    </w:p>
    <w:p w:rsidR="0031134A" w:rsidRPr="0031134A" w:rsidRDefault="0031134A" w:rsidP="0031134A">
      <w:pPr>
        <w:widowControl w:val="0"/>
        <w:autoSpaceDE w:val="0"/>
        <w:autoSpaceDN w:val="0"/>
        <w:bidi/>
        <w:adjustRightInd w:val="0"/>
        <w:spacing w:after="120" w:line="450" w:lineRule="atLeast"/>
        <w:rPr>
          <w:rFonts w:asciiTheme="majorBidi" w:eastAsia="Times New Roman" w:hAnsiTheme="majorBidi" w:cstheme="majorBidi"/>
          <w:sz w:val="28"/>
          <w:szCs w:val="28"/>
          <w:lang w:val="en-US"/>
        </w:rPr>
      </w:pPr>
      <w:r w:rsidRPr="0031134A">
        <w:rPr>
          <w:rFonts w:asciiTheme="majorBidi" w:eastAsia="Times New Roman" w:hAnsiTheme="majorBidi" w:cstheme="majorBidi"/>
          <w:sz w:val="28"/>
          <w:szCs w:val="28"/>
          <w:rtl/>
          <w:lang w:val="en-US"/>
        </w:rPr>
        <w:t>يمكن ضبط اية بيانات او دليل رقمي مخزّن في نظام معلوماتي موجود على الاراضي اللبنانية اذا كان ممكناً الوصول اليها من النظام المعلوماتي المقرر تفتيشه</w:t>
      </w:r>
      <w:r w:rsidRPr="0031134A">
        <w:rPr>
          <w:rFonts w:asciiTheme="majorBidi" w:eastAsia="Times New Roman" w:hAnsiTheme="majorBidi" w:cstheme="majorBidi"/>
          <w:sz w:val="28"/>
          <w:szCs w:val="28"/>
          <w:lang w:val="en-US"/>
        </w:rPr>
        <w:t>.</w:t>
      </w:r>
    </w:p>
    <w:p w:rsidR="0031134A" w:rsidRPr="0031134A" w:rsidRDefault="0031134A" w:rsidP="0031134A">
      <w:pPr>
        <w:widowControl w:val="0"/>
        <w:autoSpaceDE w:val="0"/>
        <w:autoSpaceDN w:val="0"/>
        <w:bidi/>
        <w:adjustRightInd w:val="0"/>
        <w:spacing w:after="120" w:line="450" w:lineRule="atLeast"/>
        <w:rPr>
          <w:rFonts w:asciiTheme="majorBidi" w:eastAsia="Times New Roman" w:hAnsiTheme="majorBidi" w:cstheme="majorBidi"/>
          <w:sz w:val="28"/>
          <w:szCs w:val="28"/>
          <w:lang w:val="en-US"/>
        </w:rPr>
      </w:pPr>
      <w:r w:rsidRPr="0031134A">
        <w:rPr>
          <w:rFonts w:asciiTheme="majorBidi" w:eastAsia="Times New Roman" w:hAnsiTheme="majorBidi" w:cstheme="majorBidi"/>
          <w:sz w:val="28"/>
          <w:szCs w:val="28"/>
          <w:rtl/>
          <w:lang w:val="en-US"/>
        </w:rPr>
        <w:t>يمكن الوصول الى اية بيانات مخزنة في نظام معلوماتي، وضبطها، اياً كان مكان وجودها داخل او خارج لبنان، اذا كانت موضوعة بتصرف الجمهور</w:t>
      </w:r>
      <w:r w:rsidRPr="0031134A">
        <w:rPr>
          <w:rFonts w:asciiTheme="majorBidi" w:eastAsia="Times New Roman" w:hAnsiTheme="majorBidi" w:cstheme="majorBidi"/>
          <w:sz w:val="28"/>
          <w:szCs w:val="28"/>
          <w:lang w:val="en-US"/>
        </w:rPr>
        <w:t xml:space="preserve"> </w:t>
      </w:r>
    </w:p>
    <w:p w:rsidR="0031134A" w:rsidRPr="0031134A" w:rsidRDefault="0031134A" w:rsidP="0031134A">
      <w:pPr>
        <w:widowControl w:val="0"/>
        <w:autoSpaceDE w:val="0"/>
        <w:autoSpaceDN w:val="0"/>
        <w:bidi/>
        <w:adjustRightInd w:val="0"/>
        <w:spacing w:after="120" w:line="450" w:lineRule="atLeast"/>
        <w:rPr>
          <w:rFonts w:asciiTheme="majorBidi" w:eastAsia="Times New Roman" w:hAnsiTheme="majorBidi" w:cstheme="majorBidi"/>
          <w:sz w:val="28"/>
          <w:szCs w:val="28"/>
          <w:lang w:val="en-US"/>
        </w:rPr>
      </w:pPr>
      <w:r w:rsidRPr="0031134A">
        <w:rPr>
          <w:rFonts w:asciiTheme="majorBidi" w:eastAsia="Times New Roman" w:hAnsiTheme="majorBidi" w:cstheme="majorBidi"/>
          <w:sz w:val="28"/>
          <w:szCs w:val="28"/>
          <w:rtl/>
          <w:lang w:val="en-US"/>
        </w:rPr>
        <w:t xml:space="preserve">او في حال موافقة الشخص المخول قانوناً بإفشاء هذه البيانات من خلال نظام معلوماتي موجود على </w:t>
      </w:r>
      <w:r w:rsidRPr="0031134A">
        <w:rPr>
          <w:rFonts w:asciiTheme="majorBidi" w:eastAsia="Times New Roman" w:hAnsiTheme="majorBidi" w:cstheme="majorBidi"/>
          <w:sz w:val="28"/>
          <w:szCs w:val="28"/>
          <w:rtl/>
          <w:lang w:val="en-US"/>
        </w:rPr>
        <w:lastRenderedPageBreak/>
        <w:t>الاراضي اللبنانية</w:t>
      </w:r>
      <w:r w:rsidRPr="0031134A">
        <w:rPr>
          <w:rFonts w:asciiTheme="majorBidi" w:eastAsia="Times New Roman" w:hAnsiTheme="majorBidi" w:cstheme="majorBidi"/>
          <w:sz w:val="28"/>
          <w:szCs w:val="28"/>
          <w:lang w:val="en-US"/>
        </w:rPr>
        <w:t>.</w:t>
      </w:r>
    </w:p>
    <w:p w:rsidR="0031134A" w:rsidRPr="0031134A" w:rsidRDefault="0031134A" w:rsidP="0031134A">
      <w:pPr>
        <w:widowControl w:val="0"/>
        <w:autoSpaceDE w:val="0"/>
        <w:autoSpaceDN w:val="0"/>
        <w:bidi/>
        <w:adjustRightInd w:val="0"/>
        <w:spacing w:after="120" w:line="450" w:lineRule="atLeast"/>
        <w:rPr>
          <w:rFonts w:asciiTheme="majorBidi" w:eastAsia="Times New Roman" w:hAnsiTheme="majorBidi" w:cstheme="majorBidi"/>
          <w:sz w:val="28"/>
          <w:szCs w:val="28"/>
          <w:lang w:val="en-US"/>
        </w:rPr>
      </w:pPr>
      <w:r w:rsidRPr="0031134A">
        <w:rPr>
          <w:rFonts w:asciiTheme="majorBidi" w:eastAsia="Times New Roman" w:hAnsiTheme="majorBidi" w:cstheme="majorBidi"/>
          <w:sz w:val="28"/>
          <w:szCs w:val="28"/>
          <w:rtl/>
          <w:lang w:val="en-US"/>
        </w:rPr>
        <w:t>عند ضبط الدليل المعلوماتي، يمكن للنيابة العامة او للمرجع القضائي الناظر في الدعوى ان يقرر ان عملية تنزيل البيانات او البرامج او نقلها او نسخها يتم بحضور الشخص المعني او بحضور شخص فني متخصص بالمعلوماتية يعينه هذا الشخص بموجب تفويض خطي. وعند الاقتضاء، يختم المكان حيث تتم العملية،</w:t>
      </w:r>
    </w:p>
    <w:p w:rsidR="0031134A" w:rsidRPr="0031134A" w:rsidRDefault="0031134A" w:rsidP="0031134A">
      <w:pPr>
        <w:widowControl w:val="0"/>
        <w:autoSpaceDE w:val="0"/>
        <w:autoSpaceDN w:val="0"/>
        <w:bidi/>
        <w:adjustRightInd w:val="0"/>
        <w:spacing w:after="120" w:line="450" w:lineRule="atLeast"/>
        <w:rPr>
          <w:rFonts w:asciiTheme="majorBidi" w:eastAsia="Times New Roman" w:hAnsiTheme="majorBidi" w:cstheme="majorBidi"/>
          <w:sz w:val="28"/>
          <w:szCs w:val="28"/>
          <w:lang w:val="en-US"/>
        </w:rPr>
      </w:pPr>
      <w:r w:rsidRPr="0031134A">
        <w:rPr>
          <w:rFonts w:asciiTheme="majorBidi" w:eastAsia="Times New Roman" w:hAnsiTheme="majorBidi" w:cstheme="majorBidi"/>
          <w:sz w:val="28"/>
          <w:szCs w:val="28"/>
          <w:rtl/>
          <w:lang w:val="en-US"/>
        </w:rPr>
        <w:t>او الوسيطة الالكترونية حيث توجد البيانات والبرامج، بالشمع الاحمر لحين حضور هذا الشخص الفني ضمن المهلة المحددة، والا تتم العملية بحضور شخصين من اقارب الشخص المعني او وكيله او شاهدين، او يصرف النظر عن حضورهم وفق ما يقرر المرجع القضائي المختص</w:t>
      </w:r>
      <w:r w:rsidRPr="0031134A">
        <w:rPr>
          <w:rFonts w:asciiTheme="majorBidi" w:eastAsia="Times New Roman" w:hAnsiTheme="majorBidi" w:cstheme="majorBidi"/>
          <w:sz w:val="28"/>
          <w:szCs w:val="28"/>
          <w:lang w:val="en-US"/>
        </w:rPr>
        <w:t>.</w:t>
      </w:r>
    </w:p>
    <w:p w:rsidR="0031134A" w:rsidRPr="0031134A" w:rsidRDefault="0031134A" w:rsidP="0031134A">
      <w:pPr>
        <w:widowControl w:val="0"/>
        <w:autoSpaceDE w:val="0"/>
        <w:autoSpaceDN w:val="0"/>
        <w:bidi/>
        <w:adjustRightInd w:val="0"/>
        <w:spacing w:after="120" w:line="450" w:lineRule="atLeast"/>
        <w:rPr>
          <w:rFonts w:asciiTheme="majorBidi" w:eastAsia="Times New Roman" w:hAnsiTheme="majorBidi" w:cstheme="majorBidi"/>
          <w:sz w:val="28"/>
          <w:szCs w:val="28"/>
          <w:lang w:val="en-US"/>
        </w:rPr>
      </w:pPr>
      <w:r w:rsidRPr="0031134A">
        <w:rPr>
          <w:rFonts w:asciiTheme="majorBidi" w:eastAsia="Times New Roman" w:hAnsiTheme="majorBidi" w:cstheme="majorBidi"/>
          <w:sz w:val="28"/>
          <w:szCs w:val="28"/>
          <w:rtl/>
          <w:lang w:val="en-US"/>
        </w:rPr>
        <w:t>يمكن ان تُعطى بقرار من المرجع القضائية الذي قرر الاجراء نسخة عن البيانات والبرامج المعلوماتية المضبوطة للشخص المعني وذلك حين ضبطها</w:t>
      </w:r>
      <w:r w:rsidRPr="0031134A">
        <w:rPr>
          <w:rFonts w:asciiTheme="majorBidi" w:eastAsia="Times New Roman" w:hAnsiTheme="majorBidi" w:cstheme="majorBidi"/>
          <w:sz w:val="28"/>
          <w:szCs w:val="28"/>
          <w:lang w:val="en-US"/>
        </w:rPr>
        <w:t>.</w:t>
      </w:r>
    </w:p>
    <w:p w:rsidR="0031134A" w:rsidRPr="0031134A" w:rsidRDefault="0031134A" w:rsidP="0031134A">
      <w:pPr>
        <w:widowControl w:val="0"/>
        <w:autoSpaceDE w:val="0"/>
        <w:autoSpaceDN w:val="0"/>
        <w:bidi/>
        <w:adjustRightInd w:val="0"/>
        <w:spacing w:after="120" w:line="450" w:lineRule="atLeast"/>
        <w:rPr>
          <w:rFonts w:asciiTheme="majorBidi" w:eastAsia="Times New Roman" w:hAnsiTheme="majorBidi" w:cstheme="majorBidi"/>
          <w:sz w:val="28"/>
          <w:szCs w:val="28"/>
          <w:lang w:val="en-US"/>
        </w:rPr>
      </w:pPr>
      <w:r w:rsidRPr="0031134A">
        <w:rPr>
          <w:rFonts w:asciiTheme="majorBidi" w:eastAsia="Times New Roman" w:hAnsiTheme="majorBidi" w:cstheme="majorBidi"/>
          <w:sz w:val="28"/>
          <w:szCs w:val="28"/>
          <w:rtl/>
          <w:lang w:val="en-US"/>
        </w:rPr>
        <w:t>يمكن للمرجع القضائي الطلب من اي شخص له معرفة بطرق عمل نظام معلوماتي او وسائل الحماية المطبقة عليه بأن يزود المرجع المكلف بالتحقيق بالمعلومات المطلوبة من اجل الوصول الى البيانات والبرامج المطلوبة</w:t>
      </w:r>
      <w:r w:rsidRPr="0031134A">
        <w:rPr>
          <w:rFonts w:asciiTheme="majorBidi" w:eastAsia="Times New Roman" w:hAnsiTheme="majorBidi" w:cstheme="majorBidi"/>
          <w:sz w:val="28"/>
          <w:szCs w:val="28"/>
          <w:lang w:val="en-US"/>
        </w:rPr>
        <w:t>.</w:t>
      </w:r>
    </w:p>
    <w:p w:rsidR="0031134A" w:rsidRPr="0031134A" w:rsidRDefault="0031134A" w:rsidP="0031134A">
      <w:pPr>
        <w:widowControl w:val="0"/>
        <w:autoSpaceDE w:val="0"/>
        <w:autoSpaceDN w:val="0"/>
        <w:bidi/>
        <w:adjustRightInd w:val="0"/>
        <w:spacing w:after="120" w:line="450" w:lineRule="atLeast"/>
        <w:rPr>
          <w:rFonts w:asciiTheme="majorBidi" w:eastAsia="Times New Roman" w:hAnsiTheme="majorBidi" w:cstheme="majorBidi"/>
          <w:sz w:val="28"/>
          <w:szCs w:val="28"/>
          <w:lang w:val="en-US"/>
        </w:rPr>
      </w:pPr>
      <w:r w:rsidRPr="0031134A">
        <w:rPr>
          <w:rFonts w:asciiTheme="majorBidi" w:eastAsia="Times New Roman" w:hAnsiTheme="majorBidi" w:cstheme="majorBidi"/>
          <w:sz w:val="28"/>
          <w:szCs w:val="28"/>
          <w:rtl/>
          <w:lang w:val="en-US"/>
        </w:rPr>
        <w:t>وله ايضاً، الطلب من اي شخص لديه بيانات او برامج قد تكون موضوع دليل معلوماتي اجراء نسخة عنها وحفظها لديه لحين ضبطها منه.</w:t>
      </w:r>
    </w:p>
    <w:p w:rsidR="0031134A" w:rsidRPr="0031134A" w:rsidRDefault="0031134A" w:rsidP="0031134A">
      <w:pPr>
        <w:widowControl w:val="0"/>
        <w:autoSpaceDE w:val="0"/>
        <w:autoSpaceDN w:val="0"/>
        <w:bidi/>
        <w:adjustRightInd w:val="0"/>
        <w:spacing w:after="120" w:line="450" w:lineRule="atLeast"/>
        <w:rPr>
          <w:rFonts w:asciiTheme="majorBidi" w:eastAsia="Times New Roman" w:hAnsiTheme="majorBidi" w:cstheme="majorBidi"/>
          <w:sz w:val="28"/>
          <w:szCs w:val="28"/>
          <w:lang w:val="en-US"/>
        </w:rPr>
      </w:pPr>
    </w:p>
    <w:p w:rsidR="0031134A" w:rsidRPr="0031134A" w:rsidRDefault="0031134A" w:rsidP="0031134A">
      <w:pPr>
        <w:widowControl w:val="0"/>
        <w:autoSpaceDE w:val="0"/>
        <w:autoSpaceDN w:val="0"/>
        <w:bidi/>
        <w:adjustRightInd w:val="0"/>
        <w:spacing w:before="100" w:after="120" w:line="360" w:lineRule="atLeast"/>
        <w:rPr>
          <w:rFonts w:asciiTheme="majorBidi" w:eastAsia="Times New Roman" w:hAnsiTheme="majorBidi" w:cstheme="majorBidi"/>
          <w:sz w:val="32"/>
          <w:szCs w:val="32"/>
          <w:lang w:val="en-US"/>
        </w:rPr>
      </w:pPr>
      <w:r w:rsidRPr="0031134A">
        <w:rPr>
          <w:rFonts w:asciiTheme="majorBidi" w:eastAsia="Times New Roman" w:hAnsiTheme="majorBidi" w:cstheme="majorBidi"/>
          <w:sz w:val="32"/>
          <w:szCs w:val="32"/>
          <w:rtl/>
          <w:lang w:val="en-US"/>
        </w:rPr>
        <w:t>المادة ـ 125</w:t>
      </w:r>
    </w:p>
    <w:p w:rsidR="0031134A" w:rsidRPr="0031134A" w:rsidRDefault="0031134A" w:rsidP="0031134A">
      <w:pPr>
        <w:widowControl w:val="0"/>
        <w:autoSpaceDE w:val="0"/>
        <w:autoSpaceDN w:val="0"/>
        <w:bidi/>
        <w:adjustRightInd w:val="0"/>
        <w:spacing w:after="120" w:line="450" w:lineRule="atLeast"/>
        <w:rPr>
          <w:rFonts w:asciiTheme="majorBidi" w:eastAsia="Times New Roman" w:hAnsiTheme="majorBidi" w:cstheme="majorBidi"/>
          <w:sz w:val="28"/>
          <w:szCs w:val="28"/>
          <w:lang w:val="en-US"/>
        </w:rPr>
      </w:pPr>
      <w:r w:rsidRPr="0031134A">
        <w:rPr>
          <w:rFonts w:asciiTheme="majorBidi" w:eastAsia="Times New Roman" w:hAnsiTheme="majorBidi" w:cstheme="majorBidi"/>
          <w:sz w:val="28"/>
          <w:szCs w:val="28"/>
          <w:rtl/>
          <w:lang w:val="en-US"/>
        </w:rPr>
        <w:t>يمكن للمحكمة الناظرة في الدعوى بموجب حكمها النهائي وقف خدمات الكترونية او حجب مواقع الكترونية او الغاء حسابات عليها اذا تعلقت بالجرائم المتعلقة بالارهاب او بالمواد الاباحية للقاصرين او بألعاب مقامرة ممنوعة او بعمليات الاحتيال الالكتروني المنظمة او تبييض الاموال او الجرائم الواقعة على الامن الداخلي والخارجي او المتعلقة بالتعدي على سلامة الانظمة المعلوماتية كنشر الفيروسات</w:t>
      </w:r>
      <w:r w:rsidRPr="0031134A">
        <w:rPr>
          <w:rFonts w:asciiTheme="majorBidi" w:eastAsia="Times New Roman" w:hAnsiTheme="majorBidi" w:cstheme="majorBidi"/>
          <w:sz w:val="28"/>
          <w:szCs w:val="28"/>
          <w:lang w:val="en-US"/>
        </w:rPr>
        <w:t>.</w:t>
      </w:r>
    </w:p>
    <w:p w:rsidR="0031134A" w:rsidRPr="0031134A" w:rsidRDefault="0031134A" w:rsidP="0031134A">
      <w:pPr>
        <w:widowControl w:val="0"/>
        <w:autoSpaceDE w:val="0"/>
        <w:autoSpaceDN w:val="0"/>
        <w:bidi/>
        <w:adjustRightInd w:val="0"/>
        <w:spacing w:after="120" w:line="450" w:lineRule="atLeast"/>
        <w:rPr>
          <w:rFonts w:asciiTheme="majorBidi" w:eastAsia="Times New Roman" w:hAnsiTheme="majorBidi" w:cstheme="majorBidi"/>
          <w:sz w:val="28"/>
          <w:szCs w:val="28"/>
          <w:lang w:val="en-US"/>
        </w:rPr>
      </w:pPr>
    </w:p>
    <w:p w:rsidR="0031134A" w:rsidRPr="0031134A" w:rsidRDefault="0031134A" w:rsidP="0031134A">
      <w:pPr>
        <w:widowControl w:val="0"/>
        <w:autoSpaceDE w:val="0"/>
        <w:autoSpaceDN w:val="0"/>
        <w:bidi/>
        <w:adjustRightInd w:val="0"/>
        <w:spacing w:before="100" w:after="120" w:line="360" w:lineRule="atLeast"/>
        <w:rPr>
          <w:rFonts w:asciiTheme="majorBidi" w:eastAsia="Times New Roman" w:hAnsiTheme="majorBidi" w:cstheme="majorBidi"/>
          <w:sz w:val="32"/>
          <w:szCs w:val="32"/>
          <w:lang w:val="en-US"/>
        </w:rPr>
      </w:pPr>
      <w:r w:rsidRPr="0031134A">
        <w:rPr>
          <w:rFonts w:asciiTheme="majorBidi" w:eastAsia="Times New Roman" w:hAnsiTheme="majorBidi" w:cstheme="majorBidi"/>
          <w:sz w:val="32"/>
          <w:szCs w:val="32"/>
          <w:rtl/>
          <w:lang w:val="en-US"/>
        </w:rPr>
        <w:t>المادة ـ 126</w:t>
      </w:r>
    </w:p>
    <w:p w:rsidR="0031134A" w:rsidRPr="0031134A" w:rsidRDefault="0031134A" w:rsidP="0031134A">
      <w:pPr>
        <w:widowControl w:val="0"/>
        <w:autoSpaceDE w:val="0"/>
        <w:autoSpaceDN w:val="0"/>
        <w:bidi/>
        <w:adjustRightInd w:val="0"/>
        <w:spacing w:after="120" w:line="450" w:lineRule="atLeast"/>
        <w:rPr>
          <w:rFonts w:asciiTheme="majorBidi" w:eastAsia="Times New Roman" w:hAnsiTheme="majorBidi" w:cstheme="majorBidi"/>
          <w:sz w:val="28"/>
          <w:szCs w:val="28"/>
          <w:lang w:val="en-US"/>
        </w:rPr>
      </w:pPr>
      <w:r w:rsidRPr="0031134A">
        <w:rPr>
          <w:rFonts w:asciiTheme="majorBidi" w:eastAsia="Times New Roman" w:hAnsiTheme="majorBidi" w:cstheme="majorBidi"/>
          <w:sz w:val="28"/>
          <w:szCs w:val="28"/>
          <w:rtl/>
          <w:lang w:val="en-US"/>
        </w:rPr>
        <w:t>للنيابة العامة تقرير وقف خدمات الكترونية او حجب مواقع الكترونية او تجميد حسابات عليها بصورة مؤقتة لمدة اقصاها ثلاثين يوماً قابلة للتجديد مرة واحدة بقرار معلل، على أن ينقضي مفعول هذا الاجراء حكماً بانتهاء المهلة المحددة</w:t>
      </w:r>
      <w:r w:rsidRPr="0031134A">
        <w:rPr>
          <w:rFonts w:asciiTheme="majorBidi" w:eastAsia="Times New Roman" w:hAnsiTheme="majorBidi" w:cstheme="majorBidi"/>
          <w:sz w:val="28"/>
          <w:szCs w:val="28"/>
          <w:lang w:val="en-US"/>
        </w:rPr>
        <w:t>.</w:t>
      </w:r>
    </w:p>
    <w:p w:rsidR="0031134A" w:rsidRPr="0031134A" w:rsidRDefault="0031134A" w:rsidP="0031134A">
      <w:pPr>
        <w:widowControl w:val="0"/>
        <w:autoSpaceDE w:val="0"/>
        <w:autoSpaceDN w:val="0"/>
        <w:bidi/>
        <w:adjustRightInd w:val="0"/>
        <w:spacing w:after="120" w:line="450" w:lineRule="atLeast"/>
        <w:rPr>
          <w:rFonts w:asciiTheme="majorBidi" w:eastAsia="Times New Roman" w:hAnsiTheme="majorBidi" w:cstheme="majorBidi"/>
          <w:sz w:val="28"/>
          <w:szCs w:val="28"/>
          <w:lang w:val="en-US"/>
        </w:rPr>
      </w:pPr>
      <w:r w:rsidRPr="0031134A">
        <w:rPr>
          <w:rFonts w:asciiTheme="majorBidi" w:eastAsia="Times New Roman" w:hAnsiTheme="majorBidi" w:cstheme="majorBidi"/>
          <w:sz w:val="28"/>
          <w:szCs w:val="28"/>
          <w:rtl/>
          <w:lang w:val="en-US"/>
        </w:rPr>
        <w:t xml:space="preserve">لقاضي التحقيق او للمحكمة المختصة الناظرة في الدعوى تقرير ذلك بصورة مؤقتة لحين صدور الحكم النهائي في الدعوى. كما للمرجع القضائي الرجوع عن قراره في حال توافر ظروف جديدة تبرر ذلك. </w:t>
      </w:r>
      <w:r w:rsidRPr="0031134A">
        <w:rPr>
          <w:rFonts w:asciiTheme="majorBidi" w:eastAsia="Times New Roman" w:hAnsiTheme="majorBidi" w:cstheme="majorBidi"/>
          <w:sz w:val="28"/>
          <w:szCs w:val="28"/>
          <w:rtl/>
          <w:lang w:val="en-US"/>
        </w:rPr>
        <w:lastRenderedPageBreak/>
        <w:t>يكون قرار قاضي التحقيق والمحكمة بوقف خدمات الكترونية او حجب مواقع الكترونية او تجميد حسابات عليها قابلاً للطعن وفق الاصول والمهل المختصة بقرار اخلاء السبيل</w:t>
      </w:r>
      <w:r w:rsidRPr="0031134A">
        <w:rPr>
          <w:rFonts w:asciiTheme="majorBidi" w:eastAsia="Times New Roman" w:hAnsiTheme="majorBidi" w:cstheme="majorBidi"/>
          <w:sz w:val="28"/>
          <w:szCs w:val="28"/>
          <w:lang w:val="en-US"/>
        </w:rPr>
        <w:t>.</w:t>
      </w:r>
    </w:p>
    <w:p w:rsidR="0031134A" w:rsidRPr="0031134A" w:rsidRDefault="0031134A" w:rsidP="0031134A">
      <w:pPr>
        <w:widowControl w:val="0"/>
        <w:autoSpaceDE w:val="0"/>
        <w:autoSpaceDN w:val="0"/>
        <w:bidi/>
        <w:adjustRightInd w:val="0"/>
        <w:spacing w:after="120" w:line="450" w:lineRule="atLeast"/>
        <w:rPr>
          <w:rFonts w:asciiTheme="majorBidi" w:eastAsia="Times New Roman" w:hAnsiTheme="majorBidi" w:cstheme="majorBidi"/>
          <w:sz w:val="28"/>
          <w:szCs w:val="28"/>
          <w:lang w:val="en-US"/>
        </w:rPr>
      </w:pPr>
    </w:p>
    <w:p w:rsidR="0031134A" w:rsidRPr="0031134A" w:rsidRDefault="0031134A" w:rsidP="0031134A">
      <w:pPr>
        <w:widowControl w:val="0"/>
        <w:autoSpaceDE w:val="0"/>
        <w:autoSpaceDN w:val="0"/>
        <w:bidi/>
        <w:adjustRightInd w:val="0"/>
        <w:spacing w:before="100" w:after="120" w:line="360" w:lineRule="atLeast"/>
        <w:rPr>
          <w:rFonts w:asciiTheme="majorBidi" w:eastAsia="Times New Roman" w:hAnsiTheme="majorBidi" w:cstheme="majorBidi"/>
          <w:sz w:val="32"/>
          <w:szCs w:val="32"/>
          <w:lang w:val="en-US"/>
        </w:rPr>
      </w:pPr>
      <w:r w:rsidRPr="0031134A">
        <w:rPr>
          <w:rFonts w:asciiTheme="majorBidi" w:eastAsia="Times New Roman" w:hAnsiTheme="majorBidi" w:cstheme="majorBidi"/>
          <w:sz w:val="32"/>
          <w:szCs w:val="32"/>
          <w:rtl/>
          <w:lang w:val="en-US"/>
        </w:rPr>
        <w:t>المادة ـ 127</w:t>
      </w:r>
    </w:p>
    <w:p w:rsidR="0031134A" w:rsidRPr="0031134A" w:rsidRDefault="0031134A" w:rsidP="0031134A">
      <w:pPr>
        <w:widowControl w:val="0"/>
        <w:autoSpaceDE w:val="0"/>
        <w:autoSpaceDN w:val="0"/>
        <w:bidi/>
        <w:adjustRightInd w:val="0"/>
        <w:spacing w:after="120" w:line="450" w:lineRule="atLeast"/>
        <w:rPr>
          <w:rFonts w:asciiTheme="majorBidi" w:eastAsia="Times New Roman" w:hAnsiTheme="majorBidi" w:cstheme="majorBidi"/>
          <w:sz w:val="28"/>
          <w:szCs w:val="28"/>
          <w:lang w:val="en-US"/>
        </w:rPr>
      </w:pPr>
      <w:r w:rsidRPr="0031134A">
        <w:rPr>
          <w:rFonts w:asciiTheme="majorBidi" w:eastAsia="Times New Roman" w:hAnsiTheme="majorBidi" w:cstheme="majorBidi"/>
          <w:sz w:val="28"/>
          <w:szCs w:val="28"/>
          <w:rtl/>
          <w:lang w:val="en-US"/>
        </w:rPr>
        <w:t>تكون باطلة الادلة المضبوطة او المحفوظة خلافاً للاصول المحددة في هذا الفصل. تبطل تبعاً له اجراءات التحقيق المسندة اليه</w:t>
      </w:r>
      <w:r w:rsidRPr="0031134A">
        <w:rPr>
          <w:rFonts w:asciiTheme="majorBidi" w:eastAsia="Times New Roman" w:hAnsiTheme="majorBidi" w:cstheme="majorBidi"/>
          <w:sz w:val="28"/>
          <w:szCs w:val="28"/>
          <w:lang w:val="en-US"/>
        </w:rPr>
        <w:t>.</w:t>
      </w:r>
    </w:p>
    <w:p w:rsidR="0031134A" w:rsidRPr="0031134A" w:rsidRDefault="0031134A" w:rsidP="0031134A">
      <w:pPr>
        <w:widowControl w:val="0"/>
        <w:autoSpaceDE w:val="0"/>
        <w:autoSpaceDN w:val="0"/>
        <w:bidi/>
        <w:adjustRightInd w:val="0"/>
        <w:spacing w:after="120" w:line="450" w:lineRule="atLeast"/>
        <w:rPr>
          <w:rFonts w:asciiTheme="majorBidi" w:eastAsia="Times New Roman" w:hAnsiTheme="majorBidi" w:cstheme="majorBidi"/>
          <w:sz w:val="28"/>
          <w:szCs w:val="28"/>
          <w:rtl/>
          <w:lang w:val="en-US" w:bidi="ar-LB"/>
        </w:rPr>
      </w:pPr>
      <w:r w:rsidRPr="0031134A">
        <w:rPr>
          <w:rFonts w:asciiTheme="majorBidi" w:eastAsia="Times New Roman" w:hAnsiTheme="majorBidi" w:cstheme="majorBidi"/>
          <w:sz w:val="28"/>
          <w:szCs w:val="28"/>
          <w:rtl/>
          <w:lang w:val="en-US"/>
        </w:rPr>
        <w:t>إن البطلان لا يحول دون الاخذ بما توافر من معلومات تفيد التحقيق، بنتيجة الضبط او المعالجة، اذا توافرت معها ادلة تؤيدها</w:t>
      </w:r>
      <w:r w:rsidRPr="0031134A">
        <w:rPr>
          <w:rFonts w:asciiTheme="majorBidi" w:eastAsia="Times New Roman" w:hAnsiTheme="majorBidi" w:cstheme="majorBidi"/>
          <w:sz w:val="28"/>
          <w:szCs w:val="28"/>
          <w:lang w:val="en-US"/>
        </w:rPr>
        <w:t>.</w:t>
      </w:r>
    </w:p>
    <w:p w:rsidR="00D63A34" w:rsidRPr="0031134A" w:rsidRDefault="0031134A">
      <w:pPr>
        <w:rPr>
          <w:rFonts w:asciiTheme="majorBidi" w:hAnsiTheme="majorBidi" w:cstheme="majorBidi"/>
          <w:lang w:bidi="ar-LB"/>
        </w:rPr>
      </w:pPr>
    </w:p>
    <w:sectPr w:rsidR="00D63A34" w:rsidRPr="003113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34A"/>
    <w:rsid w:val="0031134A"/>
    <w:rsid w:val="0067222C"/>
    <w:rsid w:val="00C83E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8AC6F-C2D4-42BB-8CC7-EFDF1FA5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780</Words>
  <Characters>4451</Characters>
  <Application>Microsoft Office Word</Application>
  <DocSecurity>0</DocSecurity>
  <Lines>37</Lines>
  <Paragraphs>10</Paragraphs>
  <ScaleCrop>false</ScaleCrop>
  <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2019-06-23T21:53:00Z</dcterms:created>
  <dcterms:modified xsi:type="dcterms:W3CDTF">2019-06-23T21:57:00Z</dcterms:modified>
</cp:coreProperties>
</file>